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E6" w:rsidRPr="002124AA" w:rsidRDefault="00E876E6" w:rsidP="00E876E6">
      <w:pPr>
        <w:shd w:val="clear" w:color="auto" w:fill="FFFFFF"/>
        <w:adjustRightInd/>
        <w:snapToGrid/>
        <w:spacing w:before="100" w:beforeAutospacing="1" w:after="90"/>
        <w:ind w:firstLine="480"/>
        <w:jc w:val="center"/>
        <w:rPr>
          <w:rFonts w:ascii="Microsoft Yahei" w:eastAsia="宋体" w:hAnsi="Microsoft Yahei" w:cs="宋体" w:hint="eastAsia"/>
          <w:b/>
          <w:color w:val="222222"/>
          <w:sz w:val="30"/>
          <w:szCs w:val="30"/>
        </w:rPr>
      </w:pPr>
      <w:r w:rsidRPr="002124AA">
        <w:rPr>
          <w:rFonts w:ascii="Microsoft Yahei" w:eastAsia="宋体" w:hAnsi="Microsoft Yahei" w:cs="宋体" w:hint="eastAsia"/>
          <w:b/>
          <w:color w:val="222222"/>
          <w:sz w:val="30"/>
          <w:szCs w:val="30"/>
        </w:rPr>
        <w:t>热烈祝贺我会会员郭万林教授当选</w:t>
      </w:r>
      <w:r w:rsidRPr="002124AA">
        <w:rPr>
          <w:rFonts w:ascii="Microsoft Yahei" w:eastAsia="宋体" w:hAnsi="Microsoft Yahei" w:cs="宋体"/>
          <w:b/>
          <w:color w:val="222222"/>
          <w:sz w:val="30"/>
          <w:szCs w:val="30"/>
        </w:rPr>
        <w:t>中国科学院院士</w:t>
      </w:r>
    </w:p>
    <w:p w:rsidR="00E876E6" w:rsidRPr="00E876E6" w:rsidRDefault="00E876E6" w:rsidP="005C3787">
      <w:pPr>
        <w:shd w:val="clear" w:color="auto" w:fill="FFFFFF"/>
        <w:adjustRightInd/>
        <w:snapToGrid/>
        <w:spacing w:before="100" w:beforeAutospacing="1" w:after="90" w:line="360" w:lineRule="auto"/>
        <w:ind w:firstLine="482"/>
        <w:rPr>
          <w:rFonts w:ascii="Microsoft Yahei" w:eastAsia="宋体" w:hAnsi="Microsoft Yahei" w:cs="宋体"/>
          <w:color w:val="222222"/>
          <w:sz w:val="24"/>
          <w:szCs w:val="24"/>
        </w:rPr>
      </w:pP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11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月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28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日，中国科学院正式公布了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2017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年院士的增选结果。今年共计有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61</w:t>
      </w:r>
      <w:r>
        <w:rPr>
          <w:rFonts w:ascii="Microsoft Yahei" w:eastAsia="宋体" w:hAnsi="Microsoft Yahei" w:cs="宋体"/>
          <w:color w:val="222222"/>
          <w:sz w:val="24"/>
          <w:szCs w:val="24"/>
        </w:rPr>
        <w:t>名新当选的中国科学院院士，我</w:t>
      </w:r>
      <w:r>
        <w:rPr>
          <w:rFonts w:ascii="Microsoft Yahei" w:eastAsia="宋体" w:hAnsi="Microsoft Yahei" w:cs="宋体" w:hint="eastAsia"/>
          <w:color w:val="222222"/>
          <w:sz w:val="24"/>
          <w:szCs w:val="24"/>
        </w:rPr>
        <w:t>会会员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郭万林教授当选中国科学院技术科学部院士。</w:t>
      </w:r>
    </w:p>
    <w:p w:rsidR="00E876E6" w:rsidRPr="00E876E6" w:rsidRDefault="00E876E6" w:rsidP="005C3787">
      <w:pPr>
        <w:shd w:val="clear" w:color="auto" w:fill="FFFFFF"/>
        <w:adjustRightInd/>
        <w:snapToGrid/>
        <w:spacing w:before="100" w:beforeAutospacing="1" w:after="90" w:line="360" w:lineRule="auto"/>
        <w:ind w:firstLine="482"/>
        <w:jc w:val="center"/>
        <w:rPr>
          <w:rFonts w:ascii="Microsoft Yahei" w:eastAsia="宋体" w:hAnsi="Microsoft Yahei" w:cs="宋体"/>
          <w:color w:val="222222"/>
          <w:sz w:val="24"/>
          <w:szCs w:val="24"/>
        </w:rPr>
      </w:pPr>
      <w:r>
        <w:rPr>
          <w:rFonts w:ascii="Microsoft Yahei" w:eastAsia="宋体" w:hAnsi="Microsoft Yahei" w:cs="宋体" w:hint="eastAsia"/>
          <w:noProof/>
          <w:color w:val="222222"/>
          <w:sz w:val="24"/>
          <w:szCs w:val="24"/>
        </w:rPr>
        <w:drawing>
          <wp:inline distT="0" distB="0" distL="0" distR="0">
            <wp:extent cx="5705475" cy="4324350"/>
            <wp:effectExtent l="19050" t="0" r="9525" b="0"/>
            <wp:docPr id="1" name="图片 1" descr="http://newsweb.nuaa.edu.cn/_upload/article/images/fa/20/0c46bf1e4d128af04605c5c1e168/5f3b8099-3c4a-4a66-acd5-a27d6ee0f1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web.nuaa.edu.cn/_upload/article/images/fa/20/0c46bf1e4d128af04605c5c1e168/5f3b8099-3c4a-4a66-acd5-a27d6ee0f14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6E6" w:rsidRPr="00E876E6" w:rsidRDefault="00E876E6" w:rsidP="005C3787">
      <w:pPr>
        <w:shd w:val="clear" w:color="auto" w:fill="FFFFFF"/>
        <w:adjustRightInd/>
        <w:snapToGrid/>
        <w:spacing w:before="100" w:beforeAutospacing="1" w:after="90" w:line="360" w:lineRule="auto"/>
        <w:ind w:firstLine="482"/>
        <w:rPr>
          <w:rFonts w:ascii="Microsoft Yahei" w:eastAsia="宋体" w:hAnsi="Microsoft Yahei" w:cs="宋体"/>
          <w:color w:val="222222"/>
          <w:sz w:val="24"/>
          <w:szCs w:val="24"/>
        </w:rPr>
      </w:pP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郭万林，现任南京航空航天大学纳米科学研究所所长，纳智能材料器</w:t>
      </w:r>
      <w:r>
        <w:rPr>
          <w:rFonts w:ascii="Microsoft Yahei" w:eastAsia="宋体" w:hAnsi="Microsoft Yahei" w:cs="宋体"/>
          <w:color w:val="222222"/>
          <w:sz w:val="24"/>
          <w:szCs w:val="24"/>
        </w:rPr>
        <w:t>件教育部重点实验室主任，机械结构力学及控制国家重点实验室副主任</w:t>
      </w:r>
      <w:r>
        <w:rPr>
          <w:rFonts w:ascii="Microsoft Yahei" w:eastAsia="宋体" w:hAnsi="Microsoft Yahei" w:cs="宋体" w:hint="eastAsia"/>
          <w:color w:val="222222"/>
          <w:sz w:val="24"/>
          <w:szCs w:val="24"/>
        </w:rPr>
        <w:t>，江苏省航空航天学会会员。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长期从事新型功能材料与器件、飞机结构抗疲劳断裂设计方面的理论难题和关键技术的研究。建立了低维材料结构力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-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电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-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磁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-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热耦合的物理力学理论体系；在宏观工程环境中发现了流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-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固界面边界运动生电、气流生电和蒸发生电效应，突破了经典双电层动电理论。建立了飞机结构三维疲劳断裂理论、攻克了飞机结构三维损伤容限关键技术，成果被系统地用于飞机型号研制，解决了型号研制急需。在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Nature Nanotech.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、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 xml:space="preserve">Nature </w:t>
      </w:r>
      <w:proofErr w:type="spellStart"/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Commun</w:t>
      </w:r>
      <w:proofErr w:type="spellEnd"/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.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、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PRL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、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Adv. Mater.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、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JACS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、</w:t>
      </w:r>
      <w:proofErr w:type="spellStart"/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Nano</w:t>
      </w:r>
      <w:proofErr w:type="spellEnd"/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 xml:space="preserve"> </w:t>
      </w:r>
      <w:proofErr w:type="spellStart"/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Lett</w:t>
      </w:r>
      <w:proofErr w:type="spellEnd"/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.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、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JMPS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等刊物发表学术论文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400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多篇，多次被选为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lastRenderedPageBreak/>
        <w:t>封面，被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SCI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收录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287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篇、篇均被引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20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次，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SCI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他引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5148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次；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2014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、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2015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、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2016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年连续入选爱思唯尔中国高被引学者榜单。已申请中国发明专利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21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项，授权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8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项。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1996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年获国家杰出青年基金资助，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1999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年受聘教育部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“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长江学者奖励计划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”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特聘教授，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2005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年带领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“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纳尺度物理力学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”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团队入选教育部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“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长江学者创新团队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”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。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2012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年全国优秀科技工作，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2013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年获徐芝纶力学奖，《低维纳米功能材料与器件原理的物理力学研究》成果获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2012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年国家自然科学二等奖和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2011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年教育部自然科学一等奖（均为第一完成人）。已培养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36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名博士，包括杰青、优青、青千、全国优博和优博提名等优秀人才。近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10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年在国际会议做大会、主题和邀请报告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50</w:t>
      </w:r>
      <w:r w:rsidRPr="00E876E6">
        <w:rPr>
          <w:rFonts w:ascii="Microsoft Yahei" w:eastAsia="宋体" w:hAnsi="Microsoft Yahei" w:cs="宋体"/>
          <w:color w:val="222222"/>
          <w:sz w:val="24"/>
          <w:szCs w:val="24"/>
        </w:rPr>
        <w:t>多次。</w:t>
      </w:r>
    </w:p>
    <w:p w:rsidR="00E876E6" w:rsidRPr="00E876E6" w:rsidRDefault="00E876E6" w:rsidP="00E876E6">
      <w:pPr>
        <w:shd w:val="clear" w:color="auto" w:fill="FFFFFF"/>
        <w:adjustRightInd/>
        <w:snapToGrid/>
        <w:spacing w:before="100" w:beforeAutospacing="1" w:after="90"/>
        <w:ind w:firstLine="480"/>
        <w:jc w:val="center"/>
        <w:rPr>
          <w:rFonts w:ascii="Microsoft Yahei" w:eastAsia="宋体" w:hAnsi="Microsoft Yahei" w:cs="宋体"/>
          <w:color w:val="222222"/>
          <w:sz w:val="24"/>
          <w:szCs w:val="24"/>
        </w:rPr>
      </w:pPr>
      <w:r>
        <w:rPr>
          <w:rFonts w:ascii="Microsoft Yahei" w:eastAsia="宋体" w:hAnsi="Microsoft Yahei" w:cs="宋体" w:hint="eastAsia"/>
          <w:noProof/>
          <w:color w:val="222222"/>
          <w:sz w:val="24"/>
          <w:szCs w:val="24"/>
        </w:rPr>
        <w:drawing>
          <wp:inline distT="0" distB="0" distL="0" distR="0">
            <wp:extent cx="5705475" cy="3790950"/>
            <wp:effectExtent l="19050" t="0" r="9525" b="0"/>
            <wp:docPr id="3" name="图片 3" descr="http://newsweb.nuaa.edu.cn/_upload/article/images/fa/20/0c46bf1e4d128af04605c5c1e168/ae3f4f32-3b89-4035-bdf4-194c770d57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sweb.nuaa.edu.cn/_upload/article/images/fa/20/0c46bf1e4d128af04605c5c1e168/ae3f4f32-3b89-4035-bdf4-194c770d575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6E6" w:rsidRPr="00E876E6" w:rsidRDefault="00E876E6" w:rsidP="00E876E6">
      <w:pPr>
        <w:shd w:val="clear" w:color="auto" w:fill="FFFFFF"/>
        <w:adjustRightInd/>
        <w:snapToGrid/>
        <w:spacing w:before="100" w:beforeAutospacing="1" w:after="90"/>
        <w:ind w:firstLine="480"/>
        <w:jc w:val="center"/>
        <w:rPr>
          <w:rFonts w:ascii="Microsoft Yahei" w:eastAsia="宋体" w:hAnsi="Microsoft Yahei" w:cs="宋体"/>
          <w:color w:val="222222"/>
          <w:sz w:val="24"/>
          <w:szCs w:val="24"/>
        </w:rPr>
      </w:pPr>
      <w:r>
        <w:rPr>
          <w:rFonts w:ascii="Microsoft Yahei" w:eastAsia="宋体" w:hAnsi="Microsoft Yahei" w:cs="宋体" w:hint="eastAsia"/>
          <w:noProof/>
          <w:color w:val="222222"/>
          <w:sz w:val="24"/>
          <w:szCs w:val="24"/>
        </w:rPr>
        <w:lastRenderedPageBreak/>
        <w:drawing>
          <wp:inline distT="0" distB="0" distL="0" distR="0">
            <wp:extent cx="5705475" cy="3790950"/>
            <wp:effectExtent l="19050" t="0" r="9525" b="0"/>
            <wp:docPr id="4" name="图片 4" descr="http://newsweb.nuaa.edu.cn/_upload/article/images/fa/20/0c46bf1e4d128af04605c5c1e168/77330b70-cc7d-4fe9-a306-e9e0b30d4e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sweb.nuaa.edu.cn/_upload/article/images/fa/20/0c46bf1e4d128af04605c5c1e168/77330b70-cc7d-4fe9-a306-e9e0b30d4e5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6E6" w:rsidRPr="00E876E6" w:rsidRDefault="00E876E6" w:rsidP="00E876E6">
      <w:pPr>
        <w:shd w:val="clear" w:color="auto" w:fill="FFFFFF"/>
        <w:adjustRightInd/>
        <w:snapToGrid/>
        <w:spacing w:before="100" w:beforeAutospacing="1" w:after="90"/>
        <w:ind w:firstLine="480"/>
        <w:jc w:val="center"/>
        <w:rPr>
          <w:rFonts w:ascii="Microsoft Yahei" w:eastAsia="宋体" w:hAnsi="Microsoft Yahei" w:cs="宋体"/>
          <w:color w:val="222222"/>
          <w:sz w:val="24"/>
          <w:szCs w:val="24"/>
        </w:rPr>
      </w:pPr>
      <w:r>
        <w:rPr>
          <w:rFonts w:ascii="Microsoft Yahei" w:eastAsia="宋体" w:hAnsi="Microsoft Yahei" w:cs="宋体" w:hint="eastAsia"/>
          <w:noProof/>
          <w:color w:val="222222"/>
          <w:sz w:val="24"/>
          <w:szCs w:val="24"/>
        </w:rPr>
        <w:drawing>
          <wp:inline distT="0" distB="0" distL="0" distR="0">
            <wp:extent cx="5705475" cy="3790950"/>
            <wp:effectExtent l="19050" t="0" r="9525" b="0"/>
            <wp:docPr id="5" name="图片 5" descr="http://newsweb.nuaa.edu.cn/_upload/article/images/fa/20/0c46bf1e4d128af04605c5c1e168/004609c4-003d-4bef-b2b7-f1841721e5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ewsweb.nuaa.edu.cn/_upload/article/images/fa/20/0c46bf1e4d128af04605c5c1e168/004609c4-003d-4bef-b2b7-f1841721e5b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6E6" w:rsidRPr="00E876E6" w:rsidRDefault="00E876E6" w:rsidP="00E876E6">
      <w:pPr>
        <w:shd w:val="clear" w:color="auto" w:fill="FFFFFF"/>
        <w:adjustRightInd/>
        <w:snapToGrid/>
        <w:spacing w:before="100" w:beforeAutospacing="1" w:after="90"/>
        <w:ind w:firstLine="480"/>
        <w:jc w:val="center"/>
        <w:rPr>
          <w:rFonts w:ascii="Microsoft Yahei" w:eastAsia="宋体" w:hAnsi="Microsoft Yahei" w:cs="宋体"/>
          <w:color w:val="222222"/>
          <w:sz w:val="24"/>
          <w:szCs w:val="24"/>
        </w:rPr>
      </w:pPr>
    </w:p>
    <w:p w:rsidR="00E876E6" w:rsidRPr="00E876E6" w:rsidRDefault="00E876E6" w:rsidP="00E876E6">
      <w:pPr>
        <w:shd w:val="clear" w:color="auto" w:fill="FFFFFF"/>
        <w:adjustRightInd/>
        <w:snapToGrid/>
        <w:spacing w:before="100" w:beforeAutospacing="1"/>
        <w:ind w:firstLine="480"/>
        <w:jc w:val="center"/>
        <w:rPr>
          <w:rFonts w:ascii="Microsoft Yahei" w:eastAsia="宋体" w:hAnsi="Microsoft Yahei" w:cs="宋体"/>
          <w:color w:val="222222"/>
          <w:sz w:val="24"/>
          <w:szCs w:val="2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124AA"/>
    <w:rsid w:val="00323B43"/>
    <w:rsid w:val="003D37D8"/>
    <w:rsid w:val="00426133"/>
    <w:rsid w:val="004358AB"/>
    <w:rsid w:val="005C3787"/>
    <w:rsid w:val="00600FFE"/>
    <w:rsid w:val="008B7726"/>
    <w:rsid w:val="00D31D50"/>
    <w:rsid w:val="00E8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76E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876E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4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9900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0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0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48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jshkxh</cp:lastModifiedBy>
  <cp:revision>5</cp:revision>
  <dcterms:created xsi:type="dcterms:W3CDTF">2008-09-11T17:20:00Z</dcterms:created>
  <dcterms:modified xsi:type="dcterms:W3CDTF">2017-12-11T02:18:00Z</dcterms:modified>
</cp:coreProperties>
</file>